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F03CD" w:rsidRPr="00FF03CD" w:rsidRDefault="00FF03CD" w:rsidP="00FF03C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F03CD">
        <w:rPr>
          <w:b/>
          <w:bCs/>
          <w:color w:val="333333"/>
          <w:sz w:val="28"/>
          <w:szCs w:val="28"/>
        </w:rPr>
        <w:t>Восстановление в родительских правах</w:t>
      </w:r>
    </w:p>
    <w:bookmarkEnd w:id="0"/>
    <w:p w:rsidR="00FF03CD" w:rsidRPr="00FF03CD" w:rsidRDefault="00FF03CD" w:rsidP="00FF03CD">
      <w:pPr>
        <w:shd w:val="clear" w:color="auto" w:fill="FFFFFF"/>
        <w:contextualSpacing/>
        <w:rPr>
          <w:color w:val="000000"/>
          <w:sz w:val="28"/>
          <w:szCs w:val="28"/>
        </w:rPr>
      </w:pPr>
      <w:r w:rsidRPr="00FF03CD">
        <w:rPr>
          <w:color w:val="000000"/>
          <w:sz w:val="28"/>
          <w:szCs w:val="28"/>
        </w:rPr>
        <w:t> </w:t>
      </w:r>
      <w:r w:rsidRPr="00FF03CD">
        <w:rPr>
          <w:color w:val="FFFFFF"/>
          <w:sz w:val="28"/>
          <w:szCs w:val="28"/>
        </w:rPr>
        <w:t>Текст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Лишение родительских прав является крайней мерой ответственности родителей, ненадлежащим образом исполняющих возложенные на них обязанности по воспитанию, содержанию своих детей. Данное решение принимает суд в случаях, когда иным способом защитить права ребенка невозможно.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случаях, когда родители изменили свое отношение к своим обязанностям по физическому, психологическому, нравственному и духовному развитию детей, они вправе обратиться в суд с исковым заявлением о восстановлении в родительских правах.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С данным иском родители (один из них) вправе обратиться в суд по месту жительства ответчика, которым является второй родитель или лицо, его заменяющее (опекун, попечитель), приемный родитель или детское учреждение.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исковом заявлении указывается на отсутствие обстоятельств, послуживших основанием для принятия крайней меры ответственности (например, родитель вылечился от алкоголизма, нашел работу и т.д.). В качестве допустимых доказательств будут приняты положительные характеристики с места работы, учебы, жительства, также по ходатайству истца могут быть допрошены свидетели.</w:t>
      </w:r>
    </w:p>
    <w:p w:rsidR="00FF03CD" w:rsidRPr="00FF03CD" w:rsidRDefault="00FF03CD" w:rsidP="00FF03C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деле о восстановлении в родительских правах обязательно принимает участие орган опеки и попечительства, дает заключение о целесообразности удовлетворения иска.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В деле указанной категории является обязательным участие прокурора, который также дает заключение по существу рассматриваемого дела.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В случае достижения ребенком 10 лет, его мнение относительно заявленных требований является обязательным для суда.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Восстановиться в родительских правах невозможно, если ребенка усыновили и усыновление не отменено.</w:t>
      </w:r>
    </w:p>
    <w:p w:rsidR="00FF03CD" w:rsidRPr="00FF03CD" w:rsidRDefault="00FF03CD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F03CD">
        <w:rPr>
          <w:color w:val="333333"/>
          <w:sz w:val="28"/>
          <w:szCs w:val="28"/>
          <w:shd w:val="clear" w:color="auto" w:fill="FFFFFF"/>
        </w:rPr>
        <w:t>         Признавая заявленные требования обоснованными, суд принимает решение о восстановлении в родительских правах, разрешает вопрос о возврате ребенка, а также о прекращении взыскания алиментов на ребенка.</w:t>
      </w:r>
    </w:p>
    <w:p w:rsidR="005F4BE5" w:rsidRDefault="005F4BE5" w:rsidP="00FF03C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7DA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0A96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2023-06-26T12:26:00Z</dcterms:created>
  <dcterms:modified xsi:type="dcterms:W3CDTF">2023-06-28T10:23:00Z</dcterms:modified>
</cp:coreProperties>
</file>